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3D" w:rsidRDefault="00CA7C8B" w:rsidP="00D074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87373"/>
            <wp:effectExtent l="19050" t="0" r="3175" b="0"/>
            <wp:docPr id="1" name="Рисунок 1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3D" w:rsidRDefault="00D0743D" w:rsidP="00D07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0743D" w:rsidRDefault="00D0743D" w:rsidP="00D07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0743D" w:rsidRDefault="00D0743D" w:rsidP="00D0743D">
      <w:pPr>
        <w:rPr>
          <w:sz w:val="28"/>
          <w:szCs w:val="28"/>
        </w:rPr>
      </w:pPr>
    </w:p>
    <w:p w:rsidR="00D0743D" w:rsidRDefault="00D0743D" w:rsidP="00D0743D">
      <w:pPr>
        <w:pStyle w:val="Style5"/>
        <w:widowControl/>
        <w:spacing w:line="360" w:lineRule="auto"/>
        <w:ind w:left="1387" w:right="1378"/>
        <w:rPr>
          <w:sz w:val="28"/>
          <w:szCs w:val="28"/>
        </w:rPr>
      </w:pPr>
    </w:p>
    <w:p w:rsidR="00D0743D" w:rsidRDefault="00D0743D" w:rsidP="00D0743D">
      <w:pPr>
        <w:pStyle w:val="Style5"/>
        <w:widowControl/>
        <w:spacing w:line="360" w:lineRule="auto"/>
        <w:ind w:left="1387" w:right="1378"/>
        <w:rPr>
          <w:sz w:val="28"/>
          <w:szCs w:val="28"/>
        </w:rPr>
      </w:pPr>
    </w:p>
    <w:p w:rsidR="00D0743D" w:rsidRDefault="00D0743D" w:rsidP="00D0743D">
      <w:pPr>
        <w:pStyle w:val="Style5"/>
        <w:widowControl/>
        <w:spacing w:line="360" w:lineRule="auto"/>
        <w:ind w:left="1387" w:right="1378"/>
        <w:rPr>
          <w:sz w:val="28"/>
          <w:szCs w:val="28"/>
        </w:rPr>
      </w:pPr>
    </w:p>
    <w:p w:rsidR="00D0743D" w:rsidRDefault="00D0743D" w:rsidP="00D0743D">
      <w:pPr>
        <w:pStyle w:val="Style5"/>
        <w:widowControl/>
        <w:spacing w:line="360" w:lineRule="auto"/>
        <w:ind w:left="1387" w:right="1378"/>
        <w:rPr>
          <w:sz w:val="28"/>
          <w:szCs w:val="28"/>
        </w:rPr>
      </w:pPr>
    </w:p>
    <w:p w:rsidR="00D0743D" w:rsidRDefault="00D0743D" w:rsidP="00D0743D">
      <w:pPr>
        <w:pStyle w:val="Style5"/>
        <w:widowControl/>
        <w:spacing w:line="360" w:lineRule="auto"/>
        <w:ind w:left="1387" w:right="1378"/>
        <w:rPr>
          <w:sz w:val="28"/>
          <w:szCs w:val="28"/>
        </w:rPr>
      </w:pPr>
    </w:p>
    <w:p w:rsidR="00D0743D" w:rsidRDefault="00D0743D" w:rsidP="00D0743D">
      <w:pPr>
        <w:pStyle w:val="Style5"/>
        <w:widowControl/>
        <w:spacing w:before="62" w:line="360" w:lineRule="auto"/>
        <w:ind w:left="1387" w:right="1378"/>
        <w:rPr>
          <w:rStyle w:val="FontStyle13"/>
          <w:i w:val="0"/>
          <w:sz w:val="44"/>
          <w:szCs w:val="44"/>
        </w:rPr>
      </w:pPr>
      <w:proofErr w:type="gramStart"/>
      <w:r>
        <w:rPr>
          <w:rStyle w:val="FontStyle13"/>
          <w:i w:val="0"/>
          <w:sz w:val="44"/>
          <w:szCs w:val="44"/>
        </w:rPr>
        <w:t>П</w:t>
      </w:r>
      <w:proofErr w:type="gramEnd"/>
      <w:r>
        <w:rPr>
          <w:rStyle w:val="FontStyle13"/>
          <w:i w:val="0"/>
          <w:sz w:val="44"/>
          <w:szCs w:val="44"/>
        </w:rPr>
        <w:t xml:space="preserve"> О Л О Ж Е Н И Е </w:t>
      </w:r>
    </w:p>
    <w:p w:rsidR="00D0743D" w:rsidRDefault="00D0743D" w:rsidP="00D0743D">
      <w:pPr>
        <w:pStyle w:val="Style5"/>
        <w:widowControl/>
        <w:spacing w:before="62" w:line="360" w:lineRule="auto"/>
        <w:ind w:left="1387" w:right="1378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ОБ АПЕЛЛЯЦИОННОЙ КОМИССИИ </w:t>
      </w:r>
    </w:p>
    <w:p w:rsidR="00D0743D" w:rsidRDefault="00D0743D" w:rsidP="00D0743D">
      <w:pPr>
        <w:pStyle w:val="Style5"/>
        <w:widowControl/>
        <w:spacing w:before="62" w:line="360" w:lineRule="auto"/>
        <w:ind w:left="1387" w:right="1378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МБУ ДО </w:t>
      </w:r>
    </w:p>
    <w:p w:rsidR="00D0743D" w:rsidRDefault="00D0743D" w:rsidP="00D0743D">
      <w:pPr>
        <w:pStyle w:val="Style5"/>
        <w:widowControl/>
        <w:spacing w:before="62" w:line="360" w:lineRule="auto"/>
        <w:ind w:left="1387" w:right="1378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«ДМШ № 1  им. П.И. ЧАЙКОВСКОГО»</w:t>
      </w:r>
    </w:p>
    <w:p w:rsidR="00D0743D" w:rsidRDefault="00D0743D" w:rsidP="00D0743D">
      <w:pPr>
        <w:pStyle w:val="Style6"/>
        <w:widowControl/>
        <w:spacing w:line="360" w:lineRule="auto"/>
        <w:jc w:val="center"/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rPr>
          <w:sz w:val="28"/>
          <w:szCs w:val="28"/>
        </w:rPr>
      </w:pPr>
    </w:p>
    <w:p w:rsidR="00D0743D" w:rsidRDefault="00D0743D" w:rsidP="00D0743D">
      <w:pPr>
        <w:pStyle w:val="Style6"/>
        <w:widowControl/>
        <w:spacing w:line="240" w:lineRule="exact"/>
        <w:jc w:val="center"/>
      </w:pPr>
      <w:r>
        <w:t>г. Владикавказ</w:t>
      </w:r>
    </w:p>
    <w:p w:rsidR="00A0118D" w:rsidRDefault="00A0118D" w:rsidP="00D0743D">
      <w:pPr>
        <w:pStyle w:val="Style6"/>
        <w:widowControl/>
        <w:spacing w:line="240" w:lineRule="exact"/>
        <w:jc w:val="center"/>
      </w:pPr>
    </w:p>
    <w:p w:rsidR="00A0118D" w:rsidRDefault="00A0118D" w:rsidP="00D0743D">
      <w:pPr>
        <w:pStyle w:val="Style6"/>
        <w:widowControl/>
        <w:spacing w:line="240" w:lineRule="exact"/>
        <w:jc w:val="center"/>
      </w:pPr>
    </w:p>
    <w:p w:rsidR="00D0743D" w:rsidRDefault="00D0743D" w:rsidP="00D0743D">
      <w:pPr>
        <w:pStyle w:val="Style6"/>
        <w:widowControl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D0743D" w:rsidRDefault="00D0743D" w:rsidP="00D0743D">
      <w:pPr>
        <w:pStyle w:val="Style6"/>
        <w:widowControl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2. Структура‚ функции и организация работы </w:t>
      </w:r>
    </w:p>
    <w:p w:rsidR="00D0743D" w:rsidRDefault="00D0743D" w:rsidP="00D0743D">
      <w:pPr>
        <w:pStyle w:val="Style6"/>
        <w:widowControl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апелляционной комиссии</w:t>
      </w:r>
    </w:p>
    <w:p w:rsidR="00D0743D" w:rsidRDefault="00D0743D" w:rsidP="00D0743D">
      <w:pPr>
        <w:pStyle w:val="Style6"/>
        <w:widowControl/>
        <w:spacing w:line="240" w:lineRule="exact"/>
        <w:rPr>
          <w:sz w:val="16"/>
          <w:szCs w:val="16"/>
        </w:rPr>
      </w:pPr>
    </w:p>
    <w:p w:rsidR="00D0743D" w:rsidRPr="00A0118D" w:rsidRDefault="00D0743D" w:rsidP="00D0743D">
      <w:pPr>
        <w:pStyle w:val="Style6"/>
        <w:widowControl/>
        <w:numPr>
          <w:ilvl w:val="0"/>
          <w:numId w:val="1"/>
        </w:numPr>
        <w:spacing w:before="48"/>
        <w:jc w:val="center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A0118D">
        <w:rPr>
          <w:rStyle w:val="FontStyle13"/>
          <w:rFonts w:ascii="Times New Roman" w:hAnsi="Times New Roman" w:cs="Times New Roman"/>
          <w:i w:val="0"/>
          <w:sz w:val="28"/>
          <w:szCs w:val="28"/>
        </w:rPr>
        <w:t>Общие положения</w:t>
      </w:r>
    </w:p>
    <w:p w:rsidR="00D0743D" w:rsidRPr="00A0118D" w:rsidRDefault="00D0743D" w:rsidP="00D0743D">
      <w:pPr>
        <w:pStyle w:val="Style6"/>
        <w:widowControl/>
        <w:spacing w:before="48"/>
        <w:ind w:left="720"/>
        <w:rPr>
          <w:rStyle w:val="FontStyle13"/>
          <w:i w:val="0"/>
          <w:sz w:val="28"/>
          <w:szCs w:val="28"/>
        </w:rPr>
      </w:pPr>
    </w:p>
    <w:p w:rsidR="00D0743D" w:rsidRDefault="00D0743D" w:rsidP="00A0118D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1.1.  </w:t>
      </w:r>
      <w:proofErr w:type="gramStart"/>
      <w:r>
        <w:rPr>
          <w:sz w:val="26"/>
          <w:szCs w:val="26"/>
        </w:rPr>
        <w:t xml:space="preserve">Настоящее положение разработано в соответствии с Уставом МБУ  ДО «ДМШ  № 1 им. П.И. Чайковского», в соответствии с </w:t>
      </w:r>
      <w:r w:rsidR="008D57EE" w:rsidRPr="008D57EE">
        <w:rPr>
          <w:sz w:val="26"/>
          <w:szCs w:val="26"/>
        </w:rPr>
        <w:t>Федеральны</w:t>
      </w:r>
      <w:r w:rsidR="008D57EE">
        <w:rPr>
          <w:sz w:val="26"/>
          <w:szCs w:val="26"/>
        </w:rPr>
        <w:t>м</w:t>
      </w:r>
      <w:r w:rsidR="008D57EE" w:rsidRPr="008D57EE">
        <w:rPr>
          <w:sz w:val="26"/>
          <w:szCs w:val="26"/>
        </w:rPr>
        <w:t xml:space="preserve"> закон</w:t>
      </w:r>
      <w:r w:rsidR="008D57EE">
        <w:rPr>
          <w:sz w:val="26"/>
          <w:szCs w:val="26"/>
        </w:rPr>
        <w:t xml:space="preserve">ом </w:t>
      </w:r>
      <w:r w:rsidR="008D57EE" w:rsidRPr="008D57EE">
        <w:rPr>
          <w:sz w:val="26"/>
          <w:szCs w:val="26"/>
        </w:rPr>
        <w:t xml:space="preserve"> от 29.12.2012 N 273-ФЗ (ред. от 03.02.2014) "Об образовании в Российской Федерации" (с изм. и доп., вступ. в силу с 06.05.2014)</w:t>
      </w:r>
      <w:r w:rsidR="008D57EE">
        <w:rPr>
          <w:sz w:val="26"/>
          <w:szCs w:val="26"/>
        </w:rPr>
        <w:t xml:space="preserve">, </w:t>
      </w:r>
      <w:r>
        <w:rPr>
          <w:sz w:val="26"/>
          <w:szCs w:val="26"/>
        </w:rPr>
        <w:t>Типовым положением об образовательном   учреждении дополнительного   образования детей, утвержденного приказом   Министерства образования  и науки РФ от 26.06.2012 г. № 504</w:t>
      </w:r>
      <w:proofErr w:type="gramEnd"/>
      <w:r>
        <w:rPr>
          <w:sz w:val="26"/>
          <w:szCs w:val="26"/>
        </w:rPr>
        <w:t xml:space="preserve"> и на основании федеральных     государственных  требований (ФГТ).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1.2.  Настоящее положение определяет порядок формирования, состав и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деятельность  апелляционной комиссии в МБУ ДО «ДМШ  № 1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им. П.И. Чайковского (далее –  Школа).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1.3.  Апелляционная комиссия создается для рассмотрения заявлений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родителей (законных представителей), не согласных с результатами,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полученными</w:t>
      </w:r>
      <w:proofErr w:type="gramEnd"/>
      <w:r>
        <w:rPr>
          <w:sz w:val="26"/>
          <w:szCs w:val="26"/>
        </w:rPr>
        <w:t xml:space="preserve"> на  вступительных  испытаниях.</w:t>
      </w:r>
    </w:p>
    <w:p w:rsidR="00D0743D" w:rsidRDefault="00D0743D" w:rsidP="00D0743D">
      <w:pPr>
        <w:pStyle w:val="Style8"/>
        <w:widowControl/>
        <w:spacing w:line="240" w:lineRule="exact"/>
        <w:jc w:val="both"/>
        <w:rPr>
          <w:sz w:val="26"/>
          <w:szCs w:val="26"/>
        </w:rPr>
      </w:pPr>
    </w:p>
    <w:p w:rsidR="00D0743D" w:rsidRPr="00A0118D" w:rsidRDefault="00D0743D" w:rsidP="00A0118D">
      <w:pPr>
        <w:pStyle w:val="Style8"/>
        <w:widowControl/>
        <w:numPr>
          <w:ilvl w:val="0"/>
          <w:numId w:val="1"/>
        </w:numPr>
        <w:spacing w:before="62"/>
        <w:jc w:val="center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A0118D">
        <w:rPr>
          <w:rStyle w:val="FontStyle13"/>
          <w:rFonts w:ascii="Times New Roman" w:hAnsi="Times New Roman" w:cs="Times New Roman"/>
          <w:i w:val="0"/>
          <w:sz w:val="28"/>
          <w:szCs w:val="28"/>
        </w:rPr>
        <w:t>Структура, функции и организация работы апелляционной комиссии</w:t>
      </w:r>
    </w:p>
    <w:p w:rsidR="00D0743D" w:rsidRDefault="00D0743D" w:rsidP="00D0743D">
      <w:pPr>
        <w:pStyle w:val="Style8"/>
        <w:widowControl/>
        <w:spacing w:before="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2.1.Апелляционная комиссия создается из преподавателей школы, не  </w:t>
      </w:r>
    </w:p>
    <w:p w:rsidR="00D0743D" w:rsidRDefault="00D0743D" w:rsidP="00D0743D">
      <w:pPr>
        <w:pStyle w:val="Style8"/>
        <w:widowControl/>
        <w:spacing w:before="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входящих в       состав  комиссии по отбору. Состав комисс</w:t>
      </w:r>
      <w:proofErr w:type="gramStart"/>
      <w:r>
        <w:rPr>
          <w:sz w:val="26"/>
          <w:szCs w:val="26"/>
        </w:rPr>
        <w:t>ии и ее</w:t>
      </w:r>
      <w:proofErr w:type="gramEnd"/>
    </w:p>
    <w:p w:rsidR="00D0743D" w:rsidRDefault="00D0743D" w:rsidP="00D0743D">
      <w:pPr>
        <w:pStyle w:val="Style8"/>
        <w:widowControl/>
        <w:spacing w:before="62"/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 xml:space="preserve">         председатель утверждаются приказом директора.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 xml:space="preserve"> 2.2.  Родители (законные представители)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 xml:space="preserve"> вправе подать</w:t>
      </w:r>
      <w:r>
        <w:rPr>
          <w:rStyle w:val="FontStyle11"/>
          <w:sz w:val="26"/>
          <w:szCs w:val="26"/>
        </w:rPr>
        <w:t xml:space="preserve">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письменное заявление об апелляции по процедуре проведения отбора </w:t>
      </w:r>
      <w:proofErr w:type="gramStart"/>
      <w:r>
        <w:rPr>
          <w:rStyle w:val="FontStyle11"/>
          <w:sz w:val="26"/>
          <w:szCs w:val="26"/>
        </w:rPr>
        <w:t>в</w:t>
      </w:r>
      <w:proofErr w:type="gramEnd"/>
      <w:r>
        <w:rPr>
          <w:rStyle w:val="FontStyle11"/>
          <w:sz w:val="26"/>
          <w:szCs w:val="26"/>
        </w:rPr>
        <w:t xml:space="preserve">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апелляционную комиссию не позднее следующего рабочего дня после </w:t>
      </w:r>
    </w:p>
    <w:p w:rsidR="00D0743D" w:rsidRDefault="00D0743D" w:rsidP="00D0743D">
      <w:pPr>
        <w:jc w:val="both"/>
      </w:pPr>
      <w:r>
        <w:rPr>
          <w:sz w:val="26"/>
          <w:szCs w:val="26"/>
        </w:rPr>
        <w:t xml:space="preserve">         объявления результатов отбора детей.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  Апелляция рассматривается не позднее одного рабочего дня со дня ее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подачи на заседании апелляционной комиссии, на которое приглашаются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родители (законные представители) </w:t>
      </w:r>
      <w:proofErr w:type="gramStart"/>
      <w:r>
        <w:rPr>
          <w:sz w:val="26"/>
          <w:szCs w:val="26"/>
        </w:rPr>
        <w:t>поступающих</w:t>
      </w:r>
      <w:proofErr w:type="gramEnd"/>
      <w:r>
        <w:rPr>
          <w:sz w:val="26"/>
          <w:szCs w:val="26"/>
        </w:rPr>
        <w:t xml:space="preserve">, не согласные с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 xml:space="preserve">         решением</w:t>
      </w:r>
      <w:r>
        <w:rPr>
          <w:rStyle w:val="FontStyle11"/>
          <w:sz w:val="26"/>
          <w:szCs w:val="26"/>
        </w:rPr>
        <w:t xml:space="preserve"> комиссии по отбору детей. Для рассмотрения апелляции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секретарь комиссии по отбору детей представляет в </w:t>
      </w:r>
      <w:proofErr w:type="gramStart"/>
      <w:r>
        <w:rPr>
          <w:rStyle w:val="FontStyle11"/>
          <w:sz w:val="26"/>
          <w:szCs w:val="26"/>
        </w:rPr>
        <w:t>апелляционную</w:t>
      </w:r>
      <w:proofErr w:type="gramEnd"/>
      <w:r>
        <w:rPr>
          <w:rStyle w:val="FontStyle11"/>
          <w:sz w:val="26"/>
          <w:szCs w:val="26"/>
        </w:rPr>
        <w:t xml:space="preserve">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комиссию протоколы заседания комиссии по отбору детей.</w:t>
      </w:r>
    </w:p>
    <w:p w:rsidR="00D0743D" w:rsidRDefault="00D0743D" w:rsidP="00D0743D">
      <w:pPr>
        <w:jc w:val="both"/>
      </w:pPr>
      <w:r>
        <w:rPr>
          <w:sz w:val="26"/>
          <w:szCs w:val="26"/>
        </w:rPr>
        <w:t>2.4.  Апелляционная комиссия принимает решение о целесообразности или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нецелесообразности повторного проведения отбора в отношении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поступающего</w:t>
      </w:r>
      <w:proofErr w:type="gramEnd"/>
      <w:r>
        <w:rPr>
          <w:sz w:val="26"/>
          <w:szCs w:val="26"/>
        </w:rPr>
        <w:t xml:space="preserve">, родители (законные представители) которого подали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 xml:space="preserve">        апелляцию. Данное решение </w:t>
      </w:r>
      <w:r>
        <w:rPr>
          <w:rStyle w:val="FontStyle11"/>
          <w:sz w:val="26"/>
          <w:szCs w:val="26"/>
        </w:rPr>
        <w:t xml:space="preserve">утверждается большинством голосов членов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комиссии. При равном числе голосов председатель комиссии имеет право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решающего голоса. Решение подписывается председателем и доводится </w:t>
      </w:r>
      <w:proofErr w:type="gramStart"/>
      <w:r>
        <w:rPr>
          <w:rStyle w:val="FontStyle11"/>
          <w:sz w:val="26"/>
          <w:szCs w:val="26"/>
        </w:rPr>
        <w:t>до</w:t>
      </w:r>
      <w:proofErr w:type="gramEnd"/>
      <w:r>
        <w:rPr>
          <w:rStyle w:val="FontStyle11"/>
          <w:sz w:val="26"/>
          <w:szCs w:val="26"/>
        </w:rPr>
        <w:t xml:space="preserve">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сведения подавших апелляцию родителей (законных представителей). На </w:t>
      </w:r>
    </w:p>
    <w:p w:rsidR="00D0743D" w:rsidRDefault="00D0743D" w:rsidP="00D0743D">
      <w:p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</w:t>
      </w:r>
      <w:proofErr w:type="gramStart"/>
      <w:r>
        <w:rPr>
          <w:rStyle w:val="FontStyle11"/>
          <w:sz w:val="26"/>
          <w:szCs w:val="26"/>
        </w:rPr>
        <w:t>каждом</w:t>
      </w:r>
      <w:proofErr w:type="gramEnd"/>
      <w:r>
        <w:rPr>
          <w:rStyle w:val="FontStyle11"/>
          <w:sz w:val="26"/>
          <w:szCs w:val="26"/>
        </w:rPr>
        <w:t xml:space="preserve"> заседании апелляционной комиссии ведется протокол.</w:t>
      </w:r>
    </w:p>
    <w:p w:rsidR="00D0743D" w:rsidRDefault="00D0743D" w:rsidP="00D0743D">
      <w:pPr>
        <w:jc w:val="both"/>
      </w:pPr>
      <w:r>
        <w:rPr>
          <w:sz w:val="26"/>
          <w:szCs w:val="26"/>
        </w:rPr>
        <w:t>2.5. Повторное проведение отбора детей проводится в течение трех рабочих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дней со дня принятия решения о целесообразности такого отбора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присутствии</w:t>
      </w:r>
      <w:proofErr w:type="gramEnd"/>
      <w:r>
        <w:rPr>
          <w:sz w:val="26"/>
          <w:szCs w:val="26"/>
        </w:rPr>
        <w:t xml:space="preserve"> одного из членов апелляционной комиссии. </w:t>
      </w:r>
    </w:p>
    <w:p w:rsidR="00D0743D" w:rsidRDefault="00D0743D" w:rsidP="00D074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Подача апелляции   по процедуре проведения повторного отбора детей не </w:t>
      </w:r>
    </w:p>
    <w:p w:rsidR="0010781D" w:rsidRDefault="00D0743D" w:rsidP="00A0118D">
      <w:pPr>
        <w:jc w:val="both"/>
      </w:pPr>
      <w:r>
        <w:rPr>
          <w:sz w:val="26"/>
          <w:szCs w:val="26"/>
        </w:rPr>
        <w:t xml:space="preserve">        допускается.</w:t>
      </w:r>
      <w:bookmarkStart w:id="0" w:name="_GoBack"/>
      <w:bookmarkEnd w:id="0"/>
    </w:p>
    <w:sectPr w:rsidR="0010781D" w:rsidSect="00A01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618E"/>
    <w:multiLevelType w:val="multilevel"/>
    <w:tmpl w:val="C7B26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43D"/>
    <w:rsid w:val="0010781D"/>
    <w:rsid w:val="008D57EE"/>
    <w:rsid w:val="00A0118D"/>
    <w:rsid w:val="00CA7C8B"/>
    <w:rsid w:val="00D0743D"/>
    <w:rsid w:val="00EA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0743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6">
    <w:name w:val="Style6"/>
    <w:basedOn w:val="a"/>
    <w:uiPriority w:val="99"/>
    <w:rsid w:val="00D0743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0743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0743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D0743D"/>
    <w:rPr>
      <w:rFonts w:ascii="Constantia" w:hAnsi="Constantia" w:cs="Constantia" w:hint="default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7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0743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6">
    <w:name w:val="Style6"/>
    <w:basedOn w:val="a"/>
    <w:uiPriority w:val="99"/>
    <w:rsid w:val="00D0743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0743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0743D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D0743D"/>
    <w:rPr>
      <w:rFonts w:ascii="Constantia" w:hAnsi="Constantia" w:cs="Constantia" w:hint="default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2017-12-08T13:37:00Z</dcterms:created>
  <dcterms:modified xsi:type="dcterms:W3CDTF">2017-12-08T13:37:00Z</dcterms:modified>
</cp:coreProperties>
</file>